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LRAGTH-2026-07-08/0057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10.07.2026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Herstellung Barrierefreiheit im Perthes-Gymnasium in Friedrichroda, Los 4 - Stahl- und Metallbauarbeiten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Stahl- und Metallbauarbeiten im Rahmen der Herstellung der Barrierefreiheit im Perthes-Gymnasium in Friedrichroda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